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BC6" w:rsidRPr="008B6883" w:rsidRDefault="00FB0BC6" w:rsidP="00FB0BC6">
      <w:pPr>
        <w:tabs>
          <w:tab w:val="num" w:pos="795"/>
          <w:tab w:val="left" w:pos="2880"/>
        </w:tabs>
        <w:jc w:val="center"/>
        <w:rPr>
          <w:b/>
          <w:sz w:val="28"/>
          <w:szCs w:val="28"/>
        </w:rPr>
      </w:pPr>
      <w:r w:rsidRPr="008B6883">
        <w:rPr>
          <w:b/>
          <w:sz w:val="28"/>
          <w:szCs w:val="28"/>
        </w:rPr>
        <w:t xml:space="preserve">Лекция </w:t>
      </w:r>
      <w:r>
        <w:rPr>
          <w:b/>
          <w:sz w:val="28"/>
          <w:szCs w:val="28"/>
        </w:rPr>
        <w:t>4</w:t>
      </w:r>
    </w:p>
    <w:p w:rsidR="00FB0BC6" w:rsidRPr="008B6883" w:rsidRDefault="00FB0BC6" w:rsidP="00FB0BC6">
      <w:pPr>
        <w:tabs>
          <w:tab w:val="num" w:pos="795"/>
          <w:tab w:val="left" w:pos="2880"/>
        </w:tabs>
        <w:jc w:val="center"/>
        <w:rPr>
          <w:sz w:val="28"/>
          <w:szCs w:val="28"/>
        </w:rPr>
      </w:pPr>
    </w:p>
    <w:p w:rsidR="00FB0BC6" w:rsidRPr="005E0912" w:rsidRDefault="00FB0BC6" w:rsidP="00FB0BC6">
      <w:pPr>
        <w:rPr>
          <w:sz w:val="28"/>
          <w:szCs w:val="28"/>
        </w:rPr>
      </w:pPr>
      <w:r w:rsidRPr="00A83F32">
        <w:rPr>
          <w:i/>
          <w:sz w:val="28"/>
          <w:szCs w:val="28"/>
        </w:rPr>
        <w:t>Тема</w:t>
      </w:r>
      <w:r>
        <w:rPr>
          <w:sz w:val="28"/>
          <w:szCs w:val="28"/>
        </w:rPr>
        <w:t xml:space="preserve">: </w:t>
      </w:r>
      <w:r w:rsidRPr="005E0912">
        <w:rPr>
          <w:sz w:val="28"/>
          <w:szCs w:val="28"/>
        </w:rPr>
        <w:t>ЗУБЧАТЫЕ, КУЛАЧКОВЫЕ, ФРИКЦИОННЫЕ МЕХАНИЗМЫ.</w:t>
      </w:r>
    </w:p>
    <w:p w:rsidR="00FB0BC6" w:rsidRDefault="00FB0BC6" w:rsidP="00FB0BC6">
      <w:pPr>
        <w:tabs>
          <w:tab w:val="num" w:pos="795"/>
          <w:tab w:val="left" w:pos="2880"/>
        </w:tabs>
        <w:jc w:val="center"/>
        <w:rPr>
          <w:sz w:val="28"/>
          <w:szCs w:val="28"/>
        </w:rPr>
      </w:pPr>
    </w:p>
    <w:p w:rsidR="00FB0BC6" w:rsidRDefault="00FB0BC6" w:rsidP="00FB0BC6">
      <w:pPr>
        <w:tabs>
          <w:tab w:val="num" w:pos="795"/>
          <w:tab w:val="left" w:pos="28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A83F32">
        <w:rPr>
          <w:i/>
          <w:sz w:val="28"/>
          <w:szCs w:val="28"/>
          <w:u w:val="single"/>
        </w:rPr>
        <w:t>Вопрос</w:t>
      </w:r>
      <w:r w:rsidRPr="008B6883">
        <w:rPr>
          <w:sz w:val="28"/>
          <w:szCs w:val="28"/>
          <w:u w:val="single"/>
        </w:rPr>
        <w:t xml:space="preserve"> 1. </w:t>
      </w:r>
      <w:r w:rsidRPr="00A83F32">
        <w:rPr>
          <w:i/>
          <w:sz w:val="28"/>
          <w:szCs w:val="28"/>
          <w:u w:val="single"/>
        </w:rPr>
        <w:t>Основные понятия и определения</w:t>
      </w:r>
      <w:r w:rsidRPr="008B6883">
        <w:rPr>
          <w:sz w:val="28"/>
          <w:szCs w:val="28"/>
          <w:u w:val="single"/>
        </w:rPr>
        <w:t>.</w:t>
      </w:r>
    </w:p>
    <w:p w:rsidR="00FB0BC6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b/>
          <w:bCs/>
          <w:i/>
          <w:sz w:val="28"/>
          <w:szCs w:val="20"/>
        </w:rPr>
        <w:t>Зубчатым</w:t>
      </w:r>
      <w:r w:rsidRPr="005150BF">
        <w:rPr>
          <w:sz w:val="28"/>
          <w:szCs w:val="20"/>
        </w:rPr>
        <w:t xml:space="preserve"> называется механизм, в состав которого входят зубчатые колеса, т. е. звенья с периодически чередующимися выступами (зубьями) и впадинами. Зубья двух колес образуют высшую пару, т.к. касание происходит в точке или по линии вдоль зуба. На схемах зубья не показываются, а зубчатое колесо изображается, так называемой, начальной окружностью. 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Зубчатые механизмы – это самый распространенный </w:t>
      </w:r>
      <w:proofErr w:type="gramStart"/>
      <w:r w:rsidRPr="005150BF">
        <w:rPr>
          <w:sz w:val="28"/>
          <w:szCs w:val="20"/>
        </w:rPr>
        <w:t>и</w:t>
      </w:r>
      <w:proofErr w:type="gramEnd"/>
      <w:r w:rsidRPr="005150BF">
        <w:rPr>
          <w:sz w:val="28"/>
          <w:szCs w:val="20"/>
        </w:rPr>
        <w:t xml:space="preserve"> пожалуй самый важный вид механизмов. Трудно найти такую машину, в которой нет зубчатого механизма. Они применяются в станках, в грузоподъемных машинах, автомобилях, разнообразных технологических машинах и т.д. Основные достоинства зубчатых механизмов, определившие их широкое применение, - строго постоянное передаточное отношение, большая передаваемая мощность на единицу массы, компактность, долговечность, </w:t>
      </w:r>
      <w:proofErr w:type="gramStart"/>
      <w:r w:rsidRPr="005150BF">
        <w:rPr>
          <w:sz w:val="28"/>
          <w:szCs w:val="20"/>
        </w:rPr>
        <w:t>высокий</w:t>
      </w:r>
      <w:proofErr w:type="gramEnd"/>
      <w:r w:rsidRPr="005150BF">
        <w:rPr>
          <w:sz w:val="28"/>
          <w:szCs w:val="20"/>
        </w:rPr>
        <w:t xml:space="preserve"> </w:t>
      </w:r>
      <w:proofErr w:type="spellStart"/>
      <w:r w:rsidRPr="005150BF">
        <w:rPr>
          <w:sz w:val="28"/>
          <w:szCs w:val="20"/>
        </w:rPr>
        <w:t>к.п.д</w:t>
      </w:r>
      <w:proofErr w:type="spellEnd"/>
      <w:r w:rsidRPr="005150BF">
        <w:rPr>
          <w:sz w:val="28"/>
          <w:szCs w:val="20"/>
        </w:rPr>
        <w:t>. Недостаток – сложность изготовления и высокая стоимость.</w:t>
      </w:r>
    </w:p>
    <w:p w:rsidR="00FB0BC6" w:rsidRDefault="00FB0BC6" w:rsidP="00FB0BC6">
      <w:pPr>
        <w:ind w:firstLine="720"/>
        <w:jc w:val="both"/>
        <w:rPr>
          <w:b/>
          <w:bCs/>
          <w:i/>
          <w:sz w:val="28"/>
          <w:szCs w:val="20"/>
        </w:rPr>
      </w:pPr>
      <w:r w:rsidRPr="005150BF">
        <w:rPr>
          <w:b/>
          <w:bCs/>
          <w:i/>
          <w:sz w:val="28"/>
          <w:szCs w:val="20"/>
        </w:rPr>
        <w:t>Назначение зубчатых механизмов</w:t>
      </w:r>
      <w:r w:rsidRPr="005150BF">
        <w:rPr>
          <w:sz w:val="28"/>
          <w:szCs w:val="20"/>
        </w:rPr>
        <w:t xml:space="preserve"> – уменьшение или увеличение угловой скорости и крутящего момента. Зубчатые механизмы, уменьшающие скорость, называются </w:t>
      </w:r>
      <w:r w:rsidRPr="005150BF">
        <w:rPr>
          <w:b/>
          <w:bCs/>
          <w:i/>
          <w:sz w:val="28"/>
          <w:szCs w:val="20"/>
        </w:rPr>
        <w:t>редукторами</w:t>
      </w:r>
      <w:r w:rsidRPr="005150BF">
        <w:rPr>
          <w:sz w:val="28"/>
          <w:szCs w:val="20"/>
        </w:rPr>
        <w:t xml:space="preserve">. Редукторы применяются в силовых передачах. Механизмы, увеличивающие скорость, называются </w:t>
      </w:r>
      <w:r w:rsidRPr="005150BF">
        <w:rPr>
          <w:b/>
          <w:bCs/>
          <w:i/>
          <w:sz w:val="28"/>
          <w:szCs w:val="20"/>
        </w:rPr>
        <w:t>мультипликаторами</w:t>
      </w:r>
      <w:r w:rsidRPr="005150BF">
        <w:rPr>
          <w:sz w:val="28"/>
          <w:szCs w:val="20"/>
        </w:rPr>
        <w:t xml:space="preserve">. Обычно они используются в приборах для увеличения точности отсчета. В зависимости от схемы </w:t>
      </w:r>
      <w:r w:rsidRPr="005150BF">
        <w:rPr>
          <w:b/>
          <w:bCs/>
          <w:i/>
          <w:iCs/>
          <w:sz w:val="28"/>
          <w:szCs w:val="20"/>
          <w:u w:val="single"/>
        </w:rPr>
        <w:t>зубчатые механизмы делятся на:</w:t>
      </w:r>
      <w:r w:rsidRPr="005150BF">
        <w:rPr>
          <w:sz w:val="28"/>
          <w:szCs w:val="20"/>
        </w:rPr>
        <w:t xml:space="preserve"> </w:t>
      </w:r>
      <w:r w:rsidRPr="005150BF">
        <w:rPr>
          <w:b/>
          <w:bCs/>
          <w:i/>
          <w:sz w:val="28"/>
          <w:szCs w:val="20"/>
        </w:rPr>
        <w:t>зубчатые ряды</w:t>
      </w:r>
      <w:r w:rsidRPr="005150BF">
        <w:rPr>
          <w:sz w:val="28"/>
          <w:szCs w:val="20"/>
        </w:rPr>
        <w:t xml:space="preserve"> и </w:t>
      </w:r>
      <w:r w:rsidRPr="005150BF">
        <w:rPr>
          <w:b/>
          <w:bCs/>
          <w:i/>
          <w:sz w:val="28"/>
          <w:szCs w:val="20"/>
        </w:rPr>
        <w:t>планетарные механизмы</w:t>
      </w:r>
      <w:r>
        <w:rPr>
          <w:b/>
          <w:bCs/>
          <w:i/>
          <w:sz w:val="28"/>
          <w:szCs w:val="20"/>
        </w:rPr>
        <w:t>.</w:t>
      </w:r>
      <w:r w:rsidRPr="005150BF">
        <w:rPr>
          <w:sz w:val="28"/>
          <w:szCs w:val="20"/>
        </w:rPr>
        <w:t xml:space="preserve"> Иногда зубчатые механизмы комбинируют </w:t>
      </w:r>
      <w:proofErr w:type="gramStart"/>
      <w:r w:rsidRPr="005150BF">
        <w:rPr>
          <w:sz w:val="28"/>
          <w:szCs w:val="20"/>
        </w:rPr>
        <w:t>с</w:t>
      </w:r>
      <w:proofErr w:type="gramEnd"/>
      <w:r w:rsidRPr="005150BF">
        <w:rPr>
          <w:sz w:val="28"/>
          <w:szCs w:val="20"/>
        </w:rPr>
        <w:t xml:space="preserve"> рычажными, в таком случае их называют </w:t>
      </w:r>
      <w:proofErr w:type="spellStart"/>
      <w:r w:rsidRPr="005150BF">
        <w:rPr>
          <w:b/>
          <w:bCs/>
          <w:i/>
          <w:sz w:val="28"/>
          <w:szCs w:val="20"/>
        </w:rPr>
        <w:t>зубчато</w:t>
      </w:r>
      <w:proofErr w:type="spellEnd"/>
      <w:r w:rsidRPr="005150BF">
        <w:rPr>
          <w:b/>
          <w:bCs/>
          <w:i/>
          <w:sz w:val="28"/>
          <w:szCs w:val="20"/>
        </w:rPr>
        <w:t>-рычажными.</w:t>
      </w:r>
    </w:p>
    <w:p w:rsidR="00FB0BC6" w:rsidRDefault="00FB0BC6" w:rsidP="00FB0BC6">
      <w:pPr>
        <w:rPr>
          <w:i/>
          <w:sz w:val="28"/>
          <w:szCs w:val="28"/>
          <w:u w:val="single"/>
        </w:rPr>
      </w:pPr>
    </w:p>
    <w:p w:rsidR="00FB0BC6" w:rsidRDefault="00FB0BC6" w:rsidP="00FB0BC6">
      <w:pPr>
        <w:rPr>
          <w:sz w:val="28"/>
          <w:szCs w:val="28"/>
        </w:rPr>
      </w:pPr>
      <w:r w:rsidRPr="00A83F32">
        <w:rPr>
          <w:i/>
          <w:sz w:val="28"/>
          <w:szCs w:val="28"/>
          <w:u w:val="single"/>
        </w:rPr>
        <w:t>Вопрос</w:t>
      </w:r>
      <w:r w:rsidRPr="008B6883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2</w:t>
      </w:r>
      <w:r w:rsidRPr="008B6883">
        <w:rPr>
          <w:sz w:val="28"/>
          <w:szCs w:val="28"/>
          <w:u w:val="single"/>
        </w:rPr>
        <w:t>.</w:t>
      </w:r>
      <w:r>
        <w:rPr>
          <w:sz w:val="28"/>
          <w:szCs w:val="28"/>
          <w:u w:val="single"/>
        </w:rPr>
        <w:t xml:space="preserve"> </w:t>
      </w:r>
      <w:r>
        <w:rPr>
          <w:i/>
          <w:sz w:val="28"/>
          <w:szCs w:val="28"/>
          <w:u w:val="single"/>
        </w:rPr>
        <w:t>К</w:t>
      </w:r>
      <w:r w:rsidRPr="005E0912">
        <w:rPr>
          <w:i/>
          <w:sz w:val="28"/>
          <w:szCs w:val="28"/>
          <w:u w:val="single"/>
        </w:rPr>
        <w:t>лассификация зубчатых механизмов</w:t>
      </w:r>
      <w:r w:rsidRPr="008B6883">
        <w:rPr>
          <w:sz w:val="28"/>
          <w:szCs w:val="28"/>
          <w:u w:val="single"/>
        </w:rPr>
        <w:t>.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Зубчатым колесом называется звено с замкнутой системой зубьев, обеспечивающей непрерывность движения. Различают еще зубчатый сектор, зубчатую рейку.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Зубчатая передача – трехзвенный механизм, состоящий из двух колес и стойки.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Важнейшей характеристикой зубчатой передачи является передаточное отношение – отношение угловых скоростей колес.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Две или более зубчатые передачи образуют зубчатый механизм.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Зубчатые колеса, зубчатые передачи и зубчатые механизмы чрезвычайно разнообразны. Поэтому целесообразно ознакомиться с их простейшей классификацией.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Зубчатые колеса бывают: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а) цилиндрические и конические,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б) прямозубые, винтовые, шевронные,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lastRenderedPageBreak/>
        <w:t xml:space="preserve">в) </w:t>
      </w:r>
      <w:proofErr w:type="spellStart"/>
      <w:r w:rsidRPr="005150BF">
        <w:rPr>
          <w:sz w:val="28"/>
          <w:szCs w:val="20"/>
        </w:rPr>
        <w:t>эвольвентные</w:t>
      </w:r>
      <w:proofErr w:type="spellEnd"/>
      <w:r w:rsidRPr="005150BF">
        <w:rPr>
          <w:sz w:val="28"/>
          <w:szCs w:val="20"/>
        </w:rPr>
        <w:t xml:space="preserve">, циклоидальные, цевочные, </w:t>
      </w:r>
      <w:proofErr w:type="spellStart"/>
      <w:r w:rsidRPr="005150BF">
        <w:rPr>
          <w:sz w:val="28"/>
          <w:szCs w:val="20"/>
        </w:rPr>
        <w:t>трохоидальные</w:t>
      </w:r>
      <w:proofErr w:type="spellEnd"/>
      <w:r w:rsidRPr="005150BF">
        <w:rPr>
          <w:sz w:val="28"/>
          <w:szCs w:val="20"/>
        </w:rPr>
        <w:t>, круговинтовые,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г) с внешним и с внутренним зацеплением.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Винтовые колеса могут быть с левым и с правым наклоном зуба. Винтовые колеса с винтовой линией постоянного шага называют косозубыми. 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Зубчатые передачи бывают: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proofErr w:type="gramStart"/>
      <w:r w:rsidRPr="005150BF">
        <w:rPr>
          <w:sz w:val="28"/>
          <w:szCs w:val="20"/>
        </w:rPr>
        <w:t>а) с постоянным и переменным передаточным отношением некруглые колеса),</w:t>
      </w:r>
      <w:proofErr w:type="gramEnd"/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б) плоские и пространственные,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в) с параллельными, пересекающимися и скрещивающимися осями колес.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По этому признаку различают цилиндрические, конические, </w:t>
      </w:r>
      <w:proofErr w:type="spellStart"/>
      <w:r w:rsidRPr="005150BF">
        <w:rPr>
          <w:sz w:val="28"/>
          <w:szCs w:val="20"/>
        </w:rPr>
        <w:t>гиперболоидные</w:t>
      </w:r>
      <w:proofErr w:type="spellEnd"/>
      <w:r w:rsidRPr="005150BF">
        <w:rPr>
          <w:sz w:val="28"/>
          <w:szCs w:val="20"/>
        </w:rPr>
        <w:t xml:space="preserve"> передачи.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Различают винтовые, червячные и гипоидные передачи (рис. 5.2). Различают также понижающие и повышающие частоту вращения передачи (редукторы и мультипликаторы), передачи внешнего, внутреннего зацепления, реечные передачи.</w:t>
      </w:r>
    </w:p>
    <w:p w:rsidR="00FB0BC6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Зубчатые механизмы бывают: а) с неподвижными осями колес (рядовые) и с подвижными осями (планетарные), б) предназначенные для передачи большой мощности (силовые) и для преобразования параметров движения (кинематические), в) с одной степенью подвижности и зубчатые дифференциалы.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Планетарным называется зубчатый механизм, содержащий колеса с подвижными осями. Планетарные зубчатые механизмы широко распространены в технике, особенно транспортной, так как, обладая большим передаточным отношением, имеют малые габариты и вес. Иногда эти механизмы называют эпициклическими, так как траектории точек колес с подвижными осями при внешнем зацеплении представляют эпициклоиды. Простейший планетарный механизм </w:t>
      </w:r>
      <w:r>
        <w:rPr>
          <w:sz w:val="28"/>
          <w:szCs w:val="20"/>
        </w:rPr>
        <w:t>состоит:</w:t>
      </w:r>
      <w:r w:rsidRPr="005150BF">
        <w:rPr>
          <w:sz w:val="28"/>
          <w:szCs w:val="20"/>
        </w:rPr>
        <w:t xml:space="preserve"> центральное колесо </w:t>
      </w:r>
      <w:r w:rsidRPr="005150BF">
        <w:rPr>
          <w:b/>
          <w:sz w:val="28"/>
          <w:szCs w:val="20"/>
        </w:rPr>
        <w:t>1</w:t>
      </w:r>
      <w:r w:rsidRPr="005150BF">
        <w:rPr>
          <w:sz w:val="28"/>
          <w:szCs w:val="20"/>
        </w:rPr>
        <w:t xml:space="preserve"> – солнечным</w:t>
      </w:r>
      <w:r>
        <w:rPr>
          <w:sz w:val="28"/>
          <w:szCs w:val="20"/>
        </w:rPr>
        <w:t>,</w:t>
      </w:r>
      <w:r w:rsidRPr="005150BF">
        <w:rPr>
          <w:sz w:val="28"/>
          <w:szCs w:val="20"/>
        </w:rPr>
        <w:t xml:space="preserve"> </w:t>
      </w:r>
      <w:r>
        <w:rPr>
          <w:sz w:val="28"/>
          <w:szCs w:val="20"/>
        </w:rPr>
        <w:t>к</w:t>
      </w:r>
      <w:r w:rsidRPr="005150BF">
        <w:rPr>
          <w:sz w:val="28"/>
          <w:szCs w:val="20"/>
        </w:rPr>
        <w:t xml:space="preserve">олесо </w:t>
      </w:r>
      <w:r w:rsidRPr="005150BF">
        <w:rPr>
          <w:b/>
          <w:sz w:val="28"/>
          <w:szCs w:val="20"/>
        </w:rPr>
        <w:t>2</w:t>
      </w:r>
      <w:r w:rsidRPr="005150BF">
        <w:rPr>
          <w:sz w:val="28"/>
          <w:szCs w:val="20"/>
        </w:rPr>
        <w:t xml:space="preserve"> с подвижной осью называется сателлитом, звено, несущее ось сателлита, называется </w:t>
      </w:r>
      <w:proofErr w:type="spellStart"/>
      <w:r w:rsidRPr="005150BF">
        <w:rPr>
          <w:sz w:val="28"/>
          <w:szCs w:val="20"/>
        </w:rPr>
        <w:t>водилом</w:t>
      </w:r>
      <w:proofErr w:type="spellEnd"/>
      <w:r w:rsidRPr="005150BF">
        <w:rPr>
          <w:sz w:val="28"/>
          <w:szCs w:val="20"/>
        </w:rPr>
        <w:t xml:space="preserve">, его принято обозначать буквой </w:t>
      </w:r>
      <w:r w:rsidRPr="005150BF">
        <w:rPr>
          <w:b/>
          <w:sz w:val="28"/>
          <w:szCs w:val="20"/>
        </w:rPr>
        <w:t>Н</w:t>
      </w:r>
      <w:r w:rsidRPr="005150BF">
        <w:rPr>
          <w:sz w:val="28"/>
          <w:szCs w:val="20"/>
        </w:rPr>
        <w:t xml:space="preserve">. </w:t>
      </w:r>
    </w:p>
    <w:p w:rsidR="00FB0BC6" w:rsidRDefault="00FB0BC6" w:rsidP="00FB0BC6">
      <w:pPr>
        <w:ind w:firstLine="720"/>
        <w:jc w:val="both"/>
        <w:rPr>
          <w:b/>
          <w:bCs/>
          <w:i/>
          <w:sz w:val="28"/>
          <w:szCs w:val="20"/>
        </w:rPr>
      </w:pPr>
      <w:r w:rsidRPr="005150BF">
        <w:rPr>
          <w:sz w:val="28"/>
          <w:szCs w:val="20"/>
        </w:rPr>
        <w:t xml:space="preserve">Сравнительно недавно (в </w:t>
      </w:r>
      <w:smartTag w:uri="urn:schemas-microsoft-com:office:smarttags" w:element="metricconverter">
        <w:smartTagPr>
          <w:attr w:name="ProductID" w:val="1955 г"/>
        </w:smartTagPr>
        <w:r w:rsidRPr="005150BF">
          <w:rPr>
            <w:sz w:val="28"/>
            <w:szCs w:val="20"/>
          </w:rPr>
          <w:t>1955 г</w:t>
        </w:r>
      </w:smartTag>
      <w:r w:rsidRPr="005150BF">
        <w:rPr>
          <w:sz w:val="28"/>
          <w:szCs w:val="20"/>
        </w:rPr>
        <w:t xml:space="preserve">.) была изобретена </w:t>
      </w:r>
      <w:r w:rsidRPr="005150BF">
        <w:rPr>
          <w:b/>
          <w:bCs/>
          <w:i/>
          <w:sz w:val="28"/>
          <w:szCs w:val="20"/>
        </w:rPr>
        <w:t>волновая передача</w:t>
      </w:r>
      <w:r w:rsidRPr="005150BF">
        <w:rPr>
          <w:sz w:val="28"/>
          <w:szCs w:val="20"/>
        </w:rPr>
        <w:t xml:space="preserve">, которая сейчас пользуется большой популярностью (рис.1.9д). Она во многом подобна планетарному механизму, однако работает на эффекте деформации упругого звена. Известны </w:t>
      </w:r>
      <w:r w:rsidRPr="005150BF">
        <w:rPr>
          <w:b/>
          <w:bCs/>
          <w:i/>
          <w:sz w:val="28"/>
          <w:szCs w:val="20"/>
        </w:rPr>
        <w:t>зубчатые, винтовые, фрикционные волновые передачи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Ее основные достоинства – большое передаточное отношение, высокий </w:t>
      </w:r>
      <w:proofErr w:type="spellStart"/>
      <w:r w:rsidRPr="005150BF">
        <w:rPr>
          <w:sz w:val="28"/>
          <w:szCs w:val="20"/>
        </w:rPr>
        <w:t>к.п.д</w:t>
      </w:r>
      <w:proofErr w:type="spellEnd"/>
      <w:r w:rsidRPr="005150BF">
        <w:rPr>
          <w:sz w:val="28"/>
          <w:szCs w:val="20"/>
        </w:rPr>
        <w:t xml:space="preserve">., способность передавать движение в герметичные полости, </w:t>
      </w:r>
      <w:proofErr w:type="spellStart"/>
      <w:r w:rsidRPr="005150BF">
        <w:rPr>
          <w:sz w:val="28"/>
          <w:szCs w:val="20"/>
        </w:rPr>
        <w:t>многопарность</w:t>
      </w:r>
      <w:proofErr w:type="spellEnd"/>
      <w:r w:rsidRPr="005150BF">
        <w:rPr>
          <w:sz w:val="28"/>
          <w:szCs w:val="20"/>
        </w:rPr>
        <w:t xml:space="preserve"> зацепления (до 30% зубьев), малое скольжение и износ. В волновой передаче одно из колес выполняется гибким, способным деформироваться под действием звена, называемого генератором волн. Волновые передачи весьма разнообразны. Чаще всего они выполняются с неподвижным жестким звеном и внутренним гибким колесом. Возможны </w:t>
      </w:r>
      <w:proofErr w:type="spellStart"/>
      <w:r w:rsidRPr="005150BF">
        <w:rPr>
          <w:sz w:val="28"/>
          <w:szCs w:val="20"/>
        </w:rPr>
        <w:lastRenderedPageBreak/>
        <w:t>двухволновые</w:t>
      </w:r>
      <w:proofErr w:type="spellEnd"/>
      <w:r w:rsidRPr="005150BF">
        <w:rPr>
          <w:sz w:val="28"/>
          <w:szCs w:val="20"/>
        </w:rPr>
        <w:t xml:space="preserve"> и многоволновые механизмы с генератором в виде эллипсовидного звена с шариковым сепаратором. Преобразование движения происходит за счет деформации упругой оболочки. 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Червячные передачи находят широкое применение в технике. Ее достоинства – большое передаточное отношение, плавность, бесшумность, в большинстве случаев свойство самоторможения. Недостатки – низкий </w:t>
      </w:r>
      <w:proofErr w:type="spellStart"/>
      <w:r w:rsidRPr="005150BF">
        <w:rPr>
          <w:sz w:val="28"/>
          <w:szCs w:val="20"/>
        </w:rPr>
        <w:t>к.п.д</w:t>
      </w:r>
      <w:proofErr w:type="spellEnd"/>
      <w:r w:rsidRPr="005150BF">
        <w:rPr>
          <w:sz w:val="28"/>
          <w:szCs w:val="20"/>
        </w:rPr>
        <w:t>., большие осевые усилия на подшипники, повышенный износ червячного колеса.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Червяк представляет собой винтовое зубчатое колесо малого диаметра и большой ширины, с большим наклоном зуба червяка, как и винты, могут быть одно- и многозаходными. Под числом заходов понимается число зубьев червяка. Червячное колесо представляет косозубое </w:t>
      </w:r>
      <w:proofErr w:type="spellStart"/>
      <w:r w:rsidRPr="005150BF">
        <w:rPr>
          <w:sz w:val="28"/>
          <w:szCs w:val="20"/>
        </w:rPr>
        <w:t>эвольвентное</w:t>
      </w:r>
      <w:proofErr w:type="spellEnd"/>
      <w:r w:rsidRPr="005150BF">
        <w:rPr>
          <w:sz w:val="28"/>
          <w:szCs w:val="20"/>
        </w:rPr>
        <w:t xml:space="preserve"> колесо с углом наклона зуба </w:t>
      </w:r>
      <w:r w:rsidRPr="005150BF">
        <w:rPr>
          <w:b/>
          <w:sz w:val="28"/>
          <w:szCs w:val="20"/>
        </w:rPr>
        <w:t>β = 90˚ - γ</w:t>
      </w:r>
      <w:r w:rsidRPr="005150BF">
        <w:rPr>
          <w:sz w:val="28"/>
          <w:szCs w:val="20"/>
        </w:rPr>
        <w:t xml:space="preserve">, где </w:t>
      </w:r>
      <w:r w:rsidRPr="005150BF">
        <w:rPr>
          <w:b/>
          <w:sz w:val="28"/>
          <w:szCs w:val="20"/>
        </w:rPr>
        <w:t>γ</w:t>
      </w:r>
      <w:r w:rsidRPr="005150BF">
        <w:rPr>
          <w:sz w:val="28"/>
          <w:szCs w:val="20"/>
        </w:rPr>
        <w:t xml:space="preserve"> – угол подъема винтовой линии на делительной окружности червяка. Для повышения долговечности передач, улучшения смазки колеса делают не цилиндрическими и придают им специальную форму. Червяк делают </w:t>
      </w:r>
      <w:proofErr w:type="spellStart"/>
      <w:r w:rsidRPr="005150BF">
        <w:rPr>
          <w:sz w:val="28"/>
          <w:szCs w:val="20"/>
        </w:rPr>
        <w:t>глобоиным</w:t>
      </w:r>
      <w:proofErr w:type="spellEnd"/>
      <w:r w:rsidRPr="005150BF">
        <w:rPr>
          <w:sz w:val="28"/>
          <w:szCs w:val="20"/>
        </w:rPr>
        <w:t xml:space="preserve"> (рис. 5.21 в), червячному колесу придают форму, показанную на рис. 5.21г.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Передаточное отношение червячной передачи определяется по формуле:</w:t>
      </w:r>
    </w:p>
    <w:p w:rsidR="00FB0BC6" w:rsidRPr="005150BF" w:rsidRDefault="00FB0BC6" w:rsidP="00FB0BC6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5150BF">
        <w:rPr>
          <w:b/>
          <w:sz w:val="28"/>
          <w:szCs w:val="20"/>
          <w:lang w:val="en-US"/>
        </w:rPr>
        <w:t>U</w:t>
      </w:r>
      <w:r w:rsidRPr="005150BF">
        <w:rPr>
          <w:b/>
          <w:sz w:val="28"/>
          <w:szCs w:val="20"/>
        </w:rPr>
        <w:t xml:space="preserve"> = </w:t>
      </w:r>
      <w:proofErr w:type="spellStart"/>
      <w:proofErr w:type="gramStart"/>
      <w:smartTag w:uri="urn:schemas-microsoft-com:office:smarttags" w:element="place">
        <w:smartTag w:uri="urn:schemas-microsoft-com:office:smarttags" w:element="country-region">
          <w:r w:rsidRPr="005150BF">
            <w:rPr>
              <w:b/>
              <w:sz w:val="28"/>
              <w:szCs w:val="20"/>
              <w:lang w:val="en-US"/>
            </w:rPr>
            <w:t>Uk</w:t>
          </w:r>
        </w:smartTag>
      </w:smartTag>
      <w:proofErr w:type="spellEnd"/>
      <w:proofErr w:type="gramEnd"/>
      <w:r w:rsidRPr="005150BF">
        <w:rPr>
          <w:b/>
          <w:sz w:val="28"/>
          <w:szCs w:val="20"/>
        </w:rPr>
        <w:t xml:space="preserve"> / </w:t>
      </w:r>
      <w:r w:rsidRPr="005150BF">
        <w:rPr>
          <w:b/>
          <w:sz w:val="28"/>
          <w:szCs w:val="20"/>
          <w:lang w:val="en-US"/>
        </w:rPr>
        <w:t>U</w:t>
      </w:r>
      <w:r w:rsidRPr="005150BF">
        <w:rPr>
          <w:b/>
          <w:sz w:val="28"/>
          <w:szCs w:val="20"/>
        </w:rPr>
        <w:t>ч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Где </w:t>
      </w:r>
      <w:proofErr w:type="spellStart"/>
      <w:proofErr w:type="gramStart"/>
      <w:r w:rsidRPr="005150BF">
        <w:rPr>
          <w:b/>
          <w:sz w:val="28"/>
          <w:szCs w:val="20"/>
        </w:rPr>
        <w:t>U</w:t>
      </w:r>
      <w:proofErr w:type="gramEnd"/>
      <w:r w:rsidRPr="005150BF">
        <w:rPr>
          <w:b/>
          <w:sz w:val="28"/>
          <w:szCs w:val="20"/>
        </w:rPr>
        <w:t>к</w:t>
      </w:r>
      <w:proofErr w:type="spellEnd"/>
      <w:r w:rsidRPr="005150BF">
        <w:rPr>
          <w:sz w:val="28"/>
          <w:szCs w:val="20"/>
        </w:rPr>
        <w:t xml:space="preserve"> - число зубьев колеса, </w:t>
      </w:r>
      <w:proofErr w:type="spellStart"/>
      <w:r w:rsidRPr="005150BF">
        <w:rPr>
          <w:b/>
          <w:sz w:val="28"/>
          <w:szCs w:val="20"/>
        </w:rPr>
        <w:t>Uч</w:t>
      </w:r>
      <w:proofErr w:type="spellEnd"/>
      <w:r w:rsidRPr="005150BF">
        <w:rPr>
          <w:sz w:val="28"/>
          <w:szCs w:val="20"/>
        </w:rPr>
        <w:t xml:space="preserve"> – число зубьев (заходов) червяка.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b/>
          <w:bCs/>
          <w:i/>
          <w:sz w:val="28"/>
          <w:szCs w:val="20"/>
        </w:rPr>
        <w:t>Кулачковым механизмом</w:t>
      </w:r>
      <w:r w:rsidRPr="005150BF">
        <w:rPr>
          <w:sz w:val="28"/>
          <w:szCs w:val="20"/>
        </w:rPr>
        <w:t xml:space="preserve"> называется механизм, в состав которого входит кулачок, т.е. звено с переменной кривизной рабочей поверхности (рис.1.8г). Выходное звено кулачкового механизма называется </w:t>
      </w:r>
      <w:r w:rsidRPr="005150BF">
        <w:rPr>
          <w:b/>
          <w:bCs/>
          <w:i/>
          <w:sz w:val="28"/>
          <w:szCs w:val="20"/>
        </w:rPr>
        <w:t xml:space="preserve">толкателем или </w:t>
      </w:r>
      <w:proofErr w:type="spellStart"/>
      <w:r w:rsidRPr="005150BF">
        <w:rPr>
          <w:b/>
          <w:bCs/>
          <w:i/>
          <w:sz w:val="28"/>
          <w:szCs w:val="20"/>
        </w:rPr>
        <w:t>колебателем</w:t>
      </w:r>
      <w:proofErr w:type="spellEnd"/>
      <w:r w:rsidRPr="005150BF">
        <w:rPr>
          <w:sz w:val="28"/>
          <w:szCs w:val="20"/>
        </w:rPr>
        <w:t>. Кулачок с выходным звеном образует высшую, кинематическую пару. Посредством кулачкового механизма можно осуществить движение по заданному закону, причем синтез таких механизмов относительно несложен.</w:t>
      </w:r>
    </w:p>
    <w:p w:rsidR="00FB0BC6" w:rsidRPr="005150BF" w:rsidRDefault="00FB0BC6" w:rsidP="00FB0BC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Механизмы, в которых для передачи движения используются силы трения, называются </w:t>
      </w:r>
      <w:r w:rsidRPr="005150BF">
        <w:rPr>
          <w:b/>
          <w:bCs/>
          <w:i/>
          <w:sz w:val="28"/>
          <w:szCs w:val="20"/>
        </w:rPr>
        <w:t>фрикционными</w:t>
      </w:r>
      <w:r w:rsidRPr="005150BF">
        <w:rPr>
          <w:sz w:val="28"/>
          <w:szCs w:val="20"/>
        </w:rPr>
        <w:t xml:space="preserve">. Такие механизмы удобно применять в тех случаях, когда требуется плавно регулировать скорость выходного звена. Их называют </w:t>
      </w:r>
      <w:r w:rsidRPr="005150BF">
        <w:rPr>
          <w:b/>
          <w:bCs/>
          <w:i/>
          <w:sz w:val="28"/>
          <w:szCs w:val="20"/>
        </w:rPr>
        <w:t>вариаторами</w:t>
      </w:r>
      <w:r w:rsidRPr="005150BF">
        <w:rPr>
          <w:sz w:val="28"/>
          <w:szCs w:val="20"/>
        </w:rPr>
        <w:t xml:space="preserve">. Известны </w:t>
      </w:r>
      <w:r w:rsidRPr="005150BF">
        <w:rPr>
          <w:b/>
          <w:bCs/>
          <w:i/>
          <w:sz w:val="28"/>
          <w:szCs w:val="20"/>
        </w:rPr>
        <w:t>дисковые</w:t>
      </w:r>
      <w:r w:rsidRPr="005150BF">
        <w:rPr>
          <w:sz w:val="28"/>
          <w:szCs w:val="20"/>
        </w:rPr>
        <w:t xml:space="preserve"> (рис.1.9а), </w:t>
      </w:r>
      <w:proofErr w:type="spellStart"/>
      <w:r w:rsidRPr="005150BF">
        <w:rPr>
          <w:b/>
          <w:bCs/>
          <w:i/>
          <w:sz w:val="28"/>
          <w:szCs w:val="20"/>
        </w:rPr>
        <w:t>торовые</w:t>
      </w:r>
      <w:proofErr w:type="spellEnd"/>
      <w:r w:rsidRPr="005150BF">
        <w:rPr>
          <w:sz w:val="28"/>
          <w:szCs w:val="20"/>
        </w:rPr>
        <w:t xml:space="preserve"> (рис.1.9б), </w:t>
      </w:r>
      <w:proofErr w:type="spellStart"/>
      <w:r w:rsidRPr="005150BF">
        <w:rPr>
          <w:b/>
          <w:bCs/>
          <w:i/>
          <w:sz w:val="28"/>
          <w:szCs w:val="20"/>
        </w:rPr>
        <w:t>валиковые</w:t>
      </w:r>
      <w:proofErr w:type="spellEnd"/>
      <w:r w:rsidRPr="005150BF">
        <w:rPr>
          <w:sz w:val="28"/>
          <w:szCs w:val="20"/>
        </w:rPr>
        <w:t xml:space="preserve"> (рис.1.9в) и другие фрикционные вариаторы. Мощность, передаваемая фрикционными механизмами, невелика. К фрикционным механизмам относятся механизмы, в которых используются гибкие звенья типа ремней, канатов, нитей. Характерный пример представляет  механизм, называемый </w:t>
      </w:r>
      <w:r w:rsidRPr="005150BF">
        <w:rPr>
          <w:b/>
          <w:bCs/>
          <w:i/>
          <w:sz w:val="28"/>
          <w:szCs w:val="20"/>
        </w:rPr>
        <w:t>«</w:t>
      </w:r>
      <w:proofErr w:type="spellStart"/>
      <w:r w:rsidRPr="005150BF">
        <w:rPr>
          <w:b/>
          <w:bCs/>
          <w:i/>
          <w:sz w:val="28"/>
          <w:szCs w:val="20"/>
        </w:rPr>
        <w:t>ролямит</w:t>
      </w:r>
      <w:proofErr w:type="spellEnd"/>
      <w:r w:rsidRPr="005150BF">
        <w:rPr>
          <w:b/>
          <w:bCs/>
          <w:i/>
          <w:sz w:val="28"/>
          <w:szCs w:val="20"/>
        </w:rPr>
        <w:t>»</w:t>
      </w:r>
      <w:r w:rsidRPr="005150BF">
        <w:rPr>
          <w:sz w:val="28"/>
          <w:szCs w:val="20"/>
        </w:rPr>
        <w:t xml:space="preserve"> (рис.1.9г).</w:t>
      </w:r>
    </w:p>
    <w:p w:rsidR="00FB0BC6" w:rsidRDefault="00FB0BC6" w:rsidP="00FB0BC6">
      <w:pPr>
        <w:ind w:firstLine="360"/>
        <w:jc w:val="both"/>
        <w:rPr>
          <w:sz w:val="28"/>
          <w:szCs w:val="28"/>
        </w:rPr>
      </w:pPr>
    </w:p>
    <w:p w:rsidR="00FB0BC6" w:rsidRDefault="00FB0BC6" w:rsidP="00FB0BC6">
      <w:pPr>
        <w:ind w:firstLine="360"/>
        <w:jc w:val="both"/>
        <w:rPr>
          <w:sz w:val="28"/>
          <w:szCs w:val="28"/>
        </w:rPr>
      </w:pPr>
    </w:p>
    <w:p w:rsidR="00BA2C10" w:rsidRDefault="00BA2C10">
      <w:bookmarkStart w:id="0" w:name="_GoBack"/>
      <w:bookmarkEnd w:id="0"/>
    </w:p>
    <w:sectPr w:rsidR="00BA2C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BC6"/>
    <w:rsid w:val="00BA2C10"/>
    <w:rsid w:val="00FB0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B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B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1010</Words>
  <Characters>5763</Characters>
  <Application>Microsoft Office Word</Application>
  <DocSecurity>0</DocSecurity>
  <Lines>48</Lines>
  <Paragraphs>13</Paragraphs>
  <ScaleCrop>false</ScaleCrop>
  <Company>Romeo1994</Company>
  <LinksUpToDate>false</LinksUpToDate>
  <CharactersWithSpaces>6760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2020-03-15T03:28:00Z</dcterms:created>
  <dcterms:modified xsi:type="dcterms:W3CDTF">2020-03-15T03:28:00Z</dcterms:modified>
</cp:coreProperties>
</file>